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AB" w:rsidRDefault="00EE1AE7" w:rsidP="00EE1A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1AE7">
        <w:rPr>
          <w:rFonts w:ascii="Times New Roman" w:hAnsi="Times New Roman" w:cs="Times New Roman"/>
          <w:b/>
          <w:sz w:val="40"/>
          <w:szCs w:val="40"/>
        </w:rPr>
        <w:t>Směrnice pro provedení inventarizace</w:t>
      </w:r>
    </w:p>
    <w:p w:rsidR="00EE1AE7" w:rsidRDefault="00EE1AE7" w:rsidP="00EE1A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E1AE7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Inventarizace majetku a závazků bude provedena v souladu s ustanoveními zákona č. 563/1991 Sb., o účetnictví, s vyhláškou č. 410/2009 Sb., Českými účetními standardy č. 708 a vyhláškou č. 270/2010 Sb., o inventarizaci majetku a závazků.</w:t>
      </w: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Inventarizace veškerého majetku a závazků bude provedena v souvislosti s řádnou účetní závěrkou k 31. 12. daného roku 201x.</w:t>
      </w: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 inventur každoročně sestavuje sta</w:t>
      </w:r>
      <w:r w:rsidR="002A6BB9">
        <w:rPr>
          <w:rFonts w:ascii="Times New Roman" w:hAnsi="Times New Roman" w:cs="Times New Roman"/>
          <w:sz w:val="24"/>
          <w:szCs w:val="24"/>
        </w:rPr>
        <w:t>rostka vždy nejpozději do 30. 12</w:t>
      </w:r>
      <w:r>
        <w:rPr>
          <w:rFonts w:ascii="Times New Roman" w:hAnsi="Times New Roman" w:cs="Times New Roman"/>
          <w:sz w:val="24"/>
          <w:szCs w:val="24"/>
        </w:rPr>
        <w:t>. daného roku, počínaje rokem 201x.</w:t>
      </w: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jmenuje k zajištění řádné inventarizace jednu inventarizační komisi, která</w:t>
      </w:r>
      <w:r w:rsidR="004B0E14">
        <w:rPr>
          <w:rFonts w:ascii="Times New Roman" w:hAnsi="Times New Roman" w:cs="Times New Roman"/>
          <w:sz w:val="24"/>
          <w:szCs w:val="24"/>
        </w:rPr>
        <w:t xml:space="preserve"> plní funkci jak dílčí inventarizační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E1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omise, tak ústř</w:t>
      </w:r>
      <w:r w:rsidR="004B0E14">
        <w:rPr>
          <w:rFonts w:ascii="Times New Roman" w:hAnsi="Times New Roman" w:cs="Times New Roman"/>
          <w:sz w:val="24"/>
          <w:szCs w:val="24"/>
        </w:rPr>
        <w:t>ední inventarizační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E1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omise. Budou zde zastoupeni členov</w:t>
      </w:r>
      <w:r w:rsidR="004B0E14">
        <w:rPr>
          <w:rFonts w:ascii="Times New Roman" w:hAnsi="Times New Roman" w:cs="Times New Roman"/>
          <w:sz w:val="24"/>
          <w:szCs w:val="24"/>
        </w:rPr>
        <w:t>é hasičského sboru, zastupitele,</w:t>
      </w:r>
      <w:r>
        <w:rPr>
          <w:rFonts w:ascii="Times New Roman" w:hAnsi="Times New Roman" w:cs="Times New Roman"/>
          <w:sz w:val="24"/>
          <w:szCs w:val="24"/>
        </w:rPr>
        <w:t xml:space="preserve"> místostarosta a účetní. Starostka obce rovněž proškolí členy inventarizační komise, seznámí je s vyhláškou č. 270/2010 Sb. a s touto vnitřní sm</w:t>
      </w:r>
      <w:r w:rsidR="002A6BB9">
        <w:rPr>
          <w:rFonts w:ascii="Times New Roman" w:hAnsi="Times New Roman" w:cs="Times New Roman"/>
          <w:sz w:val="24"/>
          <w:szCs w:val="24"/>
        </w:rPr>
        <w:t>ěrnici k inventarizaci do 30. 12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0E1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aždého roku.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Jmenování inventarizační komise je součástí plánu inventur. Zahajuje a ukončuje činnost v souladu se zahájením a ukončením inventarizace. Počet členů komise je v souladu s vyhláškou min. 2 osoby. Za provedení inventarizace a dodržení příslušných ustanovení této směrnice odpovídá předseda inventarizační komise.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Náplň práce inventarizační komise: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při tvorbě věcné náplně a personálního zajištění inventarizace, znalost plánu inventur.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podkladů pro provedení inventarizace – seznamy majetku.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Znalost, o </w:t>
      </w:r>
      <w:proofErr w:type="gramStart"/>
      <w:r>
        <w:rPr>
          <w:rFonts w:ascii="Times New Roman" w:hAnsi="Times New Roman" w:cs="Times New Roman"/>
          <w:sz w:val="24"/>
          <w:szCs w:val="24"/>
        </w:rPr>
        <w:t>který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majetek se jedná a kde je umístěn, v případě fyzické inventury se vždy účastní osoba odpovědná.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Provedení samotné inventarizace fyzické a dokladové – před zahájením inventury předají hmotně odpovědní pracovníci předsedovi komise podklady o pohybech majetku, které nebyly předány k zaúčtování. </w:t>
      </w:r>
    </w:p>
    <w:p w:rsidR="004B0E14" w:rsidRDefault="004B0E14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Inventarizační komise má právo posoudit stav dlouhodobého majetku z pohledu jeho užívání, vyhodnocení využitelnosti, zabezpečení proti znehodnocení a ztrátě – vyřazuje z důvodu opotřebení nebo neupotřebitelnosti – podává </w:t>
      </w:r>
      <w:r w:rsidR="0022652E">
        <w:rPr>
          <w:rFonts w:ascii="Times New Roman" w:hAnsi="Times New Roman" w:cs="Times New Roman"/>
          <w:sz w:val="24"/>
          <w:szCs w:val="24"/>
        </w:rPr>
        <w:t>návrhy na vyřazení dlouhodobého hmotného a nehmotného majetku z užívání.</w:t>
      </w:r>
    </w:p>
    <w:p w:rsidR="0022652E" w:rsidRDefault="0022652E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porovnání zjištěného stavu s účetnictvím, stanovení zúčtovatelných rozdílů – inventarizačních rozdílů.</w:t>
      </w:r>
    </w:p>
    <w:p w:rsidR="0022652E" w:rsidRDefault="0022652E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Prověření zbývající doby životnosti – odepisování (odpisové plány) u rovnoměrného odpisu. Změny ocenění majetku a závazků.</w:t>
      </w:r>
    </w:p>
    <w:p w:rsidR="0022652E" w:rsidRDefault="0022652E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Sestavení inventarizačních soupisů a inventarizační zprávy – podpisy. Vyhodnocení inventarizační zprávy.</w:t>
      </w:r>
    </w:p>
    <w:p w:rsidR="00730279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662">
        <w:rPr>
          <w:rFonts w:ascii="Times New Roman" w:hAnsi="Times New Roman" w:cs="Times New Roman"/>
          <w:b/>
          <w:sz w:val="24"/>
          <w:szCs w:val="24"/>
        </w:rPr>
        <w:lastRenderedPageBreak/>
        <w:t>Inventarizace bude provedena: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Dlouhodobý nehmotný majetek: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Skup. 01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fyzická</w:t>
      </w:r>
      <w:r>
        <w:rPr>
          <w:rFonts w:ascii="Times New Roman" w:hAnsi="Times New Roman" w:cs="Times New Roman"/>
          <w:b/>
          <w:sz w:val="24"/>
          <w:szCs w:val="24"/>
        </w:rPr>
        <w:tab/>
        <w:t>pokud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lze ověřit (programy, studie)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Stavby: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fyzická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Movité věci a soubory: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fyzická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Pozemky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0031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 (porovnání naší evidence pozemků s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 výpisem z katastru nemovitostí)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Nedokončený dlouhodobý majetek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0041, 042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fyzická (pokud lze provést)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Finanční investice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061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112 – 139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fyzická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Bankovní účty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231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Pokladna: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261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obec má k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31.12. vždy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nulový zůstatek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Ceniny: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Skup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263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fyzická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vyčleníme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neplatné a znehodnocené ceniny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Pohledávky: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31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dokladová – doložení vzniku pohledávky a její 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 její vyčíslení, posoudit a navrhnout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opatření k vymáhání, případně vyčlenit</w:t>
      </w:r>
    </w:p>
    <w:p w:rsid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pohledávky</w:t>
      </w:r>
      <w:r w:rsidR="0048479D">
        <w:rPr>
          <w:rFonts w:ascii="Times New Roman" w:hAnsi="Times New Roman" w:cs="Times New Roman"/>
          <w:b/>
          <w:sz w:val="24"/>
          <w:szCs w:val="24"/>
        </w:rPr>
        <w:t xml:space="preserve"> promlčené – vyřadit z 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evidence-převod na podrozvahu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Poskytnuté zálohy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314, 465, 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Přijaté zálohy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324, 955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Zálohy na transfery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373, 374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Ostatní pohledávky a závazky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377,378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Přechodné účty aktiv a pasiv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38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Transfery na pořízení dlouhodobého majetku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403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Jiné oceňovací rozdíly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407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dokladová – vyčíslení změny hodnoty majetku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při ocenění reálnou hodnotou 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Při prodeji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Podrozvahové účty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Skup 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dokladová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</w:t>
      </w:r>
      <w:r w:rsidR="005F190A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 xml:space="preserve">zická – majetek, který není veden v účetní </w:t>
      </w: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Evidenci – pronajatý majetek, </w:t>
      </w:r>
    </w:p>
    <w:p w:rsidR="0048479D" w:rsidRDefault="0048479D" w:rsidP="004847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majetek do </w:t>
      </w:r>
      <w:r w:rsidR="005F190A">
        <w:rPr>
          <w:rFonts w:ascii="Times New Roman" w:hAnsi="Times New Roman" w:cs="Times New Roman"/>
          <w:b/>
          <w:sz w:val="24"/>
          <w:szCs w:val="24"/>
        </w:rPr>
        <w:t>3000 Kč věcná břemena</w:t>
      </w:r>
    </w:p>
    <w:p w:rsidR="0048479D" w:rsidRDefault="0048479D" w:rsidP="004847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9D" w:rsidRDefault="0048479D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jmenuje i likvidační komisi, která má v kompetenci vyřazení dlouhodobého hmotného a nehmotného majetku z důvodu převodu, prodeje, likvidace, demolice, v důsledku škody nebo manka (poškození, ztráta, zničení), kdykoliv v průběhu účetního období.</w:t>
      </w:r>
    </w:p>
    <w:p w:rsidR="0048479D" w:rsidRDefault="0048479D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návrhů inventarizační komise posuzuje vyřazení majetku a vyhotovuje Protokoly o vyřaze</w:t>
      </w:r>
      <w:r w:rsidR="000860F1">
        <w:rPr>
          <w:rFonts w:ascii="Times New Roman" w:hAnsi="Times New Roman" w:cs="Times New Roman"/>
          <w:sz w:val="24"/>
          <w:szCs w:val="24"/>
        </w:rPr>
        <w:t>ní dlouhodobého hmotného a nehmotného majetku z užívání.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způsob likvidace. Likvidace majetku musí být doložena dokladem o způsobu jejího provedení. Jedná se o majetek vyřazený v pořizovací hodnotě od 3000 Kč za jednotku.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výpočetní a jiné techniky, elekroniky musí být součástí návrhu na vyřazení doklad o neopravitelnosti nebo neekonomičnosti opravy od odborné firmy.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Likvidační komise musí být v jiném složení než komise inventarizační.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projednání škody na majetku komise posoudí na základě průkazných podkladů její výši, zda se jedná o škodu zaviněnou nebo nezaviněnou a podá návrh starostce na její řešení.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prokázání zavinění škody starostka rozhodne o předepsání její náhrady odpovědnému zaměstnanci.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vyřazování nepotřebného majetku z důvodu jeho nevyužitelnosti bude tento majetek přednostně nabídnut dalším přísp. Organizacím zřizovaným obcí, krajem (formou zveřejnění na webových stránkách maximálně po dobu 1 měsíce) a při negativním výsledku budou započaty činnosti směřované k jeho prodeji, případně k následné likvidaci.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prodeje movitého maj</w:t>
      </w:r>
      <w:r w:rsidR="005F190A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>ku bude organizací zajištěn posudek ke stanovení jeho reálné hodnoty, za kterou bude nabí</w:t>
      </w:r>
      <w:r w:rsidR="005F190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nut fyzickým nebo právnickým osobám. Nabídka prodeje bude zveřejněna na webových stránkách nebo vývěsce v místě organizace – úřední desce obce. Vyhodnocení nabídek provede zastupitelstvo.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0860F1" w:rsidRDefault="005F190A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Barbora Poláčková – starostka obce</w:t>
      </w: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F1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0F1" w:rsidRPr="0048479D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P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30279" w:rsidRPr="00EE1AE7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0279" w:rsidRPr="00EE1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55A"/>
    <w:multiLevelType w:val="hybridMultilevel"/>
    <w:tmpl w:val="9E7C99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A62F8"/>
    <w:multiLevelType w:val="hybridMultilevel"/>
    <w:tmpl w:val="74CAD412"/>
    <w:lvl w:ilvl="0" w:tplc="173A6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85D89"/>
    <w:multiLevelType w:val="hybridMultilevel"/>
    <w:tmpl w:val="F94A3FF6"/>
    <w:lvl w:ilvl="0" w:tplc="FA40F7A4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467F2B30"/>
    <w:multiLevelType w:val="hybridMultilevel"/>
    <w:tmpl w:val="A3FC6EBC"/>
    <w:lvl w:ilvl="0" w:tplc="7EF065F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98627BB"/>
    <w:multiLevelType w:val="hybridMultilevel"/>
    <w:tmpl w:val="FD2C2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A0F8E"/>
    <w:multiLevelType w:val="hybridMultilevel"/>
    <w:tmpl w:val="C060B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E0BBC"/>
    <w:multiLevelType w:val="hybridMultilevel"/>
    <w:tmpl w:val="C4BAC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C6C7E"/>
    <w:multiLevelType w:val="hybridMultilevel"/>
    <w:tmpl w:val="CF5A52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59"/>
    <w:rsid w:val="000860F1"/>
    <w:rsid w:val="0022652E"/>
    <w:rsid w:val="002A6BB9"/>
    <w:rsid w:val="002F2662"/>
    <w:rsid w:val="00334259"/>
    <w:rsid w:val="00397736"/>
    <w:rsid w:val="0048479D"/>
    <w:rsid w:val="004B0E14"/>
    <w:rsid w:val="00512A4C"/>
    <w:rsid w:val="005F190A"/>
    <w:rsid w:val="006A3529"/>
    <w:rsid w:val="00730279"/>
    <w:rsid w:val="00907486"/>
    <w:rsid w:val="00946949"/>
    <w:rsid w:val="00A8206D"/>
    <w:rsid w:val="00B86558"/>
    <w:rsid w:val="00BE7409"/>
    <w:rsid w:val="00C242AB"/>
    <w:rsid w:val="00EE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2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2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846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uzivatel</cp:lastModifiedBy>
  <cp:revision>5</cp:revision>
  <cp:lastPrinted>2018-05-04T11:49:00Z</cp:lastPrinted>
  <dcterms:created xsi:type="dcterms:W3CDTF">2017-11-22T13:36:00Z</dcterms:created>
  <dcterms:modified xsi:type="dcterms:W3CDTF">2018-05-04T11:49:00Z</dcterms:modified>
</cp:coreProperties>
</file>