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55" w:rsidRPr="00E62255" w:rsidRDefault="00E62255" w:rsidP="00E62255">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E62255">
        <w:rPr>
          <w:rFonts w:ascii="Calibri" w:eastAsia="Times New Roman" w:hAnsi="Calibri" w:cs="Times New Roman"/>
          <w:i/>
          <w:color w:val="5B9BD5"/>
          <w:sz w:val="18"/>
          <w:szCs w:val="18"/>
          <w:lang w:val="x-none" w:eastAsia="cs-CZ"/>
        </w:rPr>
        <w:t xml:space="preserve">Subjekt údajů (osoba) má mimo jiné tzv. právo na přístup k osobním údajům, které zahrnuje jednak právo žádat potvrzení o tom, zda daný správce zpracovává osobní údaje daného subjektu údajů a v případě, že tomu tak je, pak také právo na informace o těchto osobních údajích. Právo na přístup současně umožňuje subjektu údajů žádat o poskytnutí kopií zpracovávaných osobních údajů. </w:t>
      </w:r>
    </w:p>
    <w:p w:rsidR="00E62255" w:rsidRPr="00E62255" w:rsidRDefault="00E62255" w:rsidP="00E62255">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E62255">
        <w:rPr>
          <w:rFonts w:ascii="Calibri" w:eastAsia="Times New Roman" w:hAnsi="Calibri" w:cs="Times New Roman"/>
          <w:i/>
          <w:color w:val="5B9BD5"/>
          <w:sz w:val="18"/>
          <w:szCs w:val="18"/>
          <w:lang w:val="x-none" w:eastAsia="cs-CZ"/>
        </w:rPr>
        <w:t xml:space="preserve">Správce je povinen potvrzení, informace a kopie zpracovávaných osobních údajů poskytnout bezplatně. Správce odpovídá za to, že předávané údaje jsou přesné a aktualizované. </w:t>
      </w:r>
    </w:p>
    <w:p w:rsidR="00E62255" w:rsidRPr="00E62255" w:rsidRDefault="00E62255" w:rsidP="00E62255">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E62255">
        <w:rPr>
          <w:rFonts w:ascii="Calibri" w:eastAsia="Times New Roman" w:hAnsi="Calibri" w:cs="Times New Roman"/>
          <w:i/>
          <w:color w:val="5B9BD5"/>
          <w:sz w:val="18"/>
          <w:szCs w:val="18"/>
          <w:lang w:val="x-none" w:eastAsia="cs-CZ"/>
        </w:rPr>
        <w:t>Správce je povinen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poskytovat údaje bezplatně, pokud se nejedná o opakované nebo nedůvodné žádosti.</w:t>
      </w:r>
    </w:p>
    <w:p w:rsidR="00E62255" w:rsidRPr="00E62255" w:rsidRDefault="00E62255" w:rsidP="00E62255">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E62255">
        <w:rPr>
          <w:rFonts w:ascii="Calibri" w:eastAsia="Times New Roman" w:hAnsi="Calibri" w:cs="Times New Roman"/>
          <w:i/>
          <w:color w:val="5B9BD5"/>
          <w:sz w:val="18"/>
          <w:szCs w:val="18"/>
          <w:lang w:val="x-none" w:eastAsia="cs-CZ"/>
        </w:rPr>
        <w:t xml:space="preserve">Způsob podpisu musí odpovídat zvolené alternativě podání. Jde-li o podání učiněné elektronicky, musí být podepsáno dle </w:t>
      </w:r>
      <w:hyperlink r:id="rId5" w:history="1">
        <w:r w:rsidRPr="00E62255">
          <w:rPr>
            <w:rStyle w:val="Hypertextovodkaz"/>
            <w:rFonts w:ascii="Calibri" w:eastAsia="Times New Roman" w:hAnsi="Calibri" w:cs="Times New Roman"/>
            <w:i/>
            <w:sz w:val="18"/>
            <w:szCs w:val="18"/>
            <w:lang w:val="x-none" w:eastAsia="cs-CZ"/>
          </w:rPr>
          <w:t>§ 6 odst. 1</w:t>
        </w:r>
      </w:hyperlink>
      <w:r w:rsidRPr="00E62255">
        <w:rPr>
          <w:rFonts w:ascii="Calibri" w:eastAsia="Times New Roman" w:hAnsi="Calibri" w:cs="Times New Roman"/>
          <w:i/>
          <w:color w:val="5B9BD5"/>
          <w:sz w:val="18"/>
          <w:szCs w:val="18"/>
          <w:lang w:val="x-none" w:eastAsia="cs-CZ"/>
        </w:rPr>
        <w:t xml:space="preserve"> zákona č. 297/2016 Sb., o službách vytvářejících důvěru pro elektronické transakce, uznávaným elektronickým podpisem. Slovní spojení „uznávaný elektronický podpis“ je legislativní zkratka, kterou se dle </w:t>
      </w:r>
      <w:hyperlink r:id="rId6" w:history="1">
        <w:r w:rsidRPr="00E62255">
          <w:rPr>
            <w:rStyle w:val="Hypertextovodkaz"/>
            <w:rFonts w:ascii="Calibri" w:eastAsia="Times New Roman" w:hAnsi="Calibri" w:cs="Times New Roman"/>
            <w:i/>
            <w:sz w:val="18"/>
            <w:szCs w:val="18"/>
            <w:lang w:val="x-none" w:eastAsia="cs-CZ"/>
          </w:rPr>
          <w:t>§ 6 odst. 2</w:t>
        </w:r>
      </w:hyperlink>
      <w:r w:rsidRPr="00E62255">
        <w:rPr>
          <w:rFonts w:ascii="Calibri" w:eastAsia="Times New Roman" w:hAnsi="Calibri" w:cs="Times New Roman"/>
          <w:i/>
          <w:color w:val="5B9BD5"/>
          <w:sz w:val="18"/>
          <w:szCs w:val="18"/>
          <w:lang w:val="x-none" w:eastAsia="cs-CZ"/>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D613BB" w:rsidRDefault="00D613BB" w:rsidP="00D613BB">
      <w:pPr>
        <w:autoSpaceDE w:val="0"/>
        <w:autoSpaceDN w:val="0"/>
        <w:adjustRightInd w:val="0"/>
        <w:spacing w:after="195" w:line="276" w:lineRule="auto"/>
        <w:ind w:right="141"/>
        <w:jc w:val="both"/>
        <w:rPr>
          <w:rFonts w:ascii="Calibri" w:eastAsia="Times New Roman" w:hAnsi="Calibri" w:cs="Times New Roman"/>
          <w:b/>
          <w:color w:val="FF0000"/>
          <w:lang w:val="x-none" w:eastAsia="cs-CZ"/>
        </w:rPr>
      </w:pPr>
      <w:r w:rsidRPr="00D613BB">
        <w:rPr>
          <w:rFonts w:ascii="Calibri" w:eastAsia="Times New Roman" w:hAnsi="Calibri" w:cs="Times New Roman"/>
          <w:b/>
          <w:color w:val="FF0000"/>
          <w:lang w:val="x-none" w:eastAsia="cs-CZ"/>
        </w:rPr>
        <w:t>Jedná se o obecnou verzi vzoru, pro použití je třeba vždy uvážit veškeré potřebné informace pro finální verzi dokumentu.</w:t>
      </w:r>
    </w:p>
    <w:p w:rsidR="00E62255" w:rsidRPr="00D613BB" w:rsidRDefault="00E62255" w:rsidP="00D613BB">
      <w:pPr>
        <w:autoSpaceDE w:val="0"/>
        <w:autoSpaceDN w:val="0"/>
        <w:adjustRightInd w:val="0"/>
        <w:spacing w:after="195" w:line="276" w:lineRule="auto"/>
        <w:ind w:right="141"/>
        <w:jc w:val="both"/>
        <w:rPr>
          <w:rFonts w:ascii="Calibri" w:eastAsia="Times New Roman" w:hAnsi="Calibri" w:cs="Times New Roman"/>
          <w:b/>
          <w:color w:val="FF0000"/>
          <w:lang w:val="x-none" w:eastAsia="cs-CZ"/>
        </w:rPr>
      </w:pPr>
    </w:p>
    <w:p w:rsidR="00E62255" w:rsidRPr="00E62255" w:rsidRDefault="00E62255" w:rsidP="00E62255">
      <w:pPr>
        <w:widowControl w:val="0"/>
        <w:autoSpaceDE w:val="0"/>
        <w:autoSpaceDN w:val="0"/>
        <w:adjustRightInd w:val="0"/>
        <w:spacing w:after="0" w:line="240" w:lineRule="auto"/>
        <w:rPr>
          <w:rFonts w:ascii="Calibri" w:eastAsia="Times New Roman" w:hAnsi="Calibri" w:cs="Arial"/>
          <w:b/>
          <w:bCs/>
          <w:sz w:val="24"/>
          <w:szCs w:val="24"/>
          <w:lang w:val="x-none" w:eastAsia="cs-CZ"/>
        </w:rPr>
      </w:pPr>
      <w:r w:rsidRPr="00E62255">
        <w:rPr>
          <w:rFonts w:ascii="Calibri" w:eastAsia="Times New Roman" w:hAnsi="Calibri" w:cs="Arial"/>
          <w:b/>
          <w:bCs/>
          <w:sz w:val="24"/>
          <w:szCs w:val="24"/>
          <w:lang w:val="x-none" w:eastAsia="cs-CZ"/>
        </w:rPr>
        <w:t>ŽÁDOST O POTVRZENÍ A PŘÍSTUP K OSOBNÍM ÚDAJŮM</w:t>
      </w:r>
    </w:p>
    <w:p w:rsidR="00E62255" w:rsidRPr="00E62255" w:rsidRDefault="00E62255" w:rsidP="00E62255">
      <w:pPr>
        <w:widowControl w:val="0"/>
        <w:autoSpaceDE w:val="0"/>
        <w:autoSpaceDN w:val="0"/>
        <w:adjustRightInd w:val="0"/>
        <w:spacing w:after="0" w:line="240" w:lineRule="auto"/>
        <w:rPr>
          <w:rFonts w:ascii="Calibri" w:eastAsia="Times New Roman" w:hAnsi="Calibri" w:cs="Arial"/>
          <w:lang w:val="x-none" w:eastAsia="cs-CZ"/>
        </w:rPr>
      </w:pPr>
    </w:p>
    <w:p w:rsidR="00D613BB" w:rsidRPr="00E62255" w:rsidRDefault="00E62255" w:rsidP="00E62255">
      <w:pPr>
        <w:widowControl w:val="0"/>
        <w:autoSpaceDE w:val="0"/>
        <w:autoSpaceDN w:val="0"/>
        <w:adjustRightInd w:val="0"/>
        <w:spacing w:after="0" w:line="240" w:lineRule="auto"/>
        <w:rPr>
          <w:rFonts w:eastAsia="Times New Roman" w:cs="Arial"/>
          <w:lang w:eastAsia="cs-CZ"/>
        </w:rPr>
      </w:pPr>
      <w:r w:rsidRPr="00E62255">
        <w:rPr>
          <w:rFonts w:eastAsia="Times New Roman" w:cs="Arial"/>
          <w:lang w:val="x-none" w:eastAsia="cs-CZ"/>
        </w:rPr>
        <w:t xml:space="preserve">Já, </w:t>
      </w:r>
      <w:r w:rsidRPr="00E62255">
        <w:rPr>
          <w:rFonts w:eastAsia="Times New Roman" w:cs="Arial"/>
          <w:i/>
          <w:color w:val="5B9BD5" w:themeColor="accent1"/>
          <w:lang w:eastAsia="cs-CZ"/>
        </w:rPr>
        <w:t>jméno, příjmení</w:t>
      </w:r>
      <w:r w:rsidRPr="00E62255">
        <w:rPr>
          <w:rFonts w:eastAsia="Times New Roman" w:cs="Arial"/>
          <w:lang w:eastAsia="cs-CZ"/>
        </w:rPr>
        <w:t>,</w:t>
      </w:r>
      <w:r w:rsidRPr="00E62255">
        <w:rPr>
          <w:rFonts w:eastAsia="Times New Roman" w:cs="Arial"/>
          <w:lang w:val="x-none" w:eastAsia="cs-CZ"/>
        </w:rPr>
        <w:t xml:space="preserve"> trvale bytem </w:t>
      </w:r>
      <w:r w:rsidRPr="00E62255">
        <w:rPr>
          <w:rFonts w:eastAsia="Times New Roman" w:cs="Arial"/>
          <w:i/>
          <w:color w:val="5B9BD5" w:themeColor="accent1"/>
          <w:lang w:eastAsia="cs-CZ"/>
        </w:rPr>
        <w:t>adresa</w:t>
      </w:r>
      <w:r w:rsidRPr="00E62255">
        <w:rPr>
          <w:rFonts w:eastAsia="Times New Roman" w:cs="Arial"/>
          <w:lang w:val="x-none" w:eastAsia="cs-CZ"/>
        </w:rPr>
        <w:t xml:space="preserve">, nar. </w:t>
      </w:r>
      <w:r w:rsidRPr="00E62255">
        <w:rPr>
          <w:rFonts w:eastAsia="Times New Roman" w:cs="Arial"/>
          <w:i/>
          <w:color w:val="5B9BD5" w:themeColor="accent1"/>
          <w:lang w:eastAsia="cs-CZ"/>
        </w:rPr>
        <w:t>00.00.0000</w:t>
      </w:r>
    </w:p>
    <w:p w:rsidR="00E62255" w:rsidRPr="00E62255" w:rsidRDefault="00E62255" w:rsidP="00E62255">
      <w:pPr>
        <w:autoSpaceDE w:val="0"/>
        <w:autoSpaceDN w:val="0"/>
        <w:adjustRightInd w:val="0"/>
        <w:spacing w:after="0" w:line="240" w:lineRule="auto"/>
        <w:jc w:val="both"/>
        <w:rPr>
          <w:rFonts w:cs="Times New Roman"/>
          <w:lang w:val="x-none"/>
        </w:rPr>
      </w:pPr>
      <w:r w:rsidRPr="00E62255">
        <w:rPr>
          <w:rFonts w:cs="Times New Roman"/>
          <w:lang w:val="x-none"/>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E62255" w:rsidRPr="00E62255" w:rsidRDefault="00E62255" w:rsidP="00E62255">
      <w:pPr>
        <w:autoSpaceDE w:val="0"/>
        <w:autoSpaceDN w:val="0"/>
        <w:adjustRightInd w:val="0"/>
        <w:spacing w:after="0" w:line="240" w:lineRule="auto"/>
        <w:jc w:val="both"/>
        <w:rPr>
          <w:rFonts w:cs="Times New Roman"/>
          <w:lang w:val="x-none"/>
        </w:rPr>
      </w:pPr>
    </w:p>
    <w:p w:rsidR="00E62255" w:rsidRPr="00E62255" w:rsidRDefault="00E62255" w:rsidP="00E62255">
      <w:pPr>
        <w:autoSpaceDE w:val="0"/>
        <w:autoSpaceDN w:val="0"/>
        <w:adjustRightInd w:val="0"/>
        <w:spacing w:after="0" w:line="240" w:lineRule="auto"/>
        <w:jc w:val="both"/>
        <w:rPr>
          <w:rFonts w:cs="Times New Roman"/>
        </w:rPr>
      </w:pPr>
      <w:r w:rsidRPr="00E62255">
        <w:rPr>
          <w:rFonts w:cs="Times New Roman"/>
          <w:b/>
          <w:bCs/>
          <w:lang w:val="x-none"/>
        </w:rPr>
        <w:t xml:space="preserve">ž á d á m </w:t>
      </w:r>
      <w:r>
        <w:rPr>
          <w:rFonts w:cs="Times New Roman"/>
          <w:lang w:val="x-none"/>
        </w:rPr>
        <w:t xml:space="preserve">, aby </w:t>
      </w:r>
      <w:bookmarkStart w:id="0" w:name="_GoBack"/>
      <w:bookmarkEnd w:id="0"/>
      <w:r>
        <w:rPr>
          <w:rFonts w:cs="Times New Roman"/>
          <w:lang w:val="x-none"/>
        </w:rPr>
        <w:t xml:space="preserve">obec </w:t>
      </w:r>
      <w:r w:rsidRPr="00E62255">
        <w:rPr>
          <w:rFonts w:cs="Times New Roman"/>
          <w:i/>
          <w:color w:val="5B9BD5" w:themeColor="accent1"/>
          <w:lang w:val="x-none"/>
        </w:rPr>
        <w:t>název, sídlo, I</w:t>
      </w:r>
      <w:r w:rsidRPr="00E62255">
        <w:rPr>
          <w:rFonts w:cs="Times New Roman"/>
          <w:i/>
          <w:color w:val="5B9BD5" w:themeColor="accent1"/>
        </w:rPr>
        <w:t>ČO</w:t>
      </w:r>
      <w:r>
        <w:rPr>
          <w:rFonts w:cs="Times New Roman"/>
        </w:rPr>
        <w:t xml:space="preserve">, </w:t>
      </w:r>
      <w:r w:rsidRPr="00E62255">
        <w:rPr>
          <w:rFonts w:cs="Times New Roman"/>
          <w:lang w:val="x-none"/>
        </w:rPr>
        <w:t xml:space="preserve">jako správce mých osobních údajů (dále jen „správce“), </w:t>
      </w:r>
    </w:p>
    <w:p w:rsidR="00E62255" w:rsidRPr="00E62255" w:rsidRDefault="00E62255" w:rsidP="00E62255">
      <w:pPr>
        <w:autoSpaceDE w:val="0"/>
        <w:autoSpaceDN w:val="0"/>
        <w:adjustRightInd w:val="0"/>
        <w:spacing w:after="0" w:line="240" w:lineRule="auto"/>
        <w:jc w:val="both"/>
        <w:rPr>
          <w:rFonts w:cs="Times New Roman"/>
          <w:lang w:val="x-none"/>
        </w:rPr>
      </w:pPr>
    </w:p>
    <w:p w:rsidR="00E62255" w:rsidRPr="00E62255" w:rsidRDefault="00E62255" w:rsidP="00E62255">
      <w:pPr>
        <w:autoSpaceDE w:val="0"/>
        <w:autoSpaceDN w:val="0"/>
        <w:adjustRightInd w:val="0"/>
        <w:spacing w:after="0" w:line="240" w:lineRule="auto"/>
        <w:jc w:val="both"/>
        <w:rPr>
          <w:rFonts w:cs="Times New Roman"/>
          <w:lang w:val="x-none"/>
        </w:rPr>
      </w:pPr>
      <w:r w:rsidRPr="00E62255">
        <w:rPr>
          <w:rFonts w:cs="Times New Roman"/>
          <w:lang w:val="x-none"/>
        </w:rPr>
        <w:t xml:space="preserve">dle ustanovení čl. 15 odst. 1 obecného nařízení o ochraně osobních údajů mé osobě </w:t>
      </w:r>
      <w:r w:rsidRPr="00E62255">
        <w:rPr>
          <w:rFonts w:cs="Times New Roman"/>
          <w:b/>
          <w:bCs/>
          <w:lang w:val="x-none"/>
        </w:rPr>
        <w:t>poskytl potvrzení</w:t>
      </w:r>
      <w:r w:rsidRPr="00E62255">
        <w:rPr>
          <w:rFonts w:cs="Times New Roman"/>
          <w:lang w:val="x-none"/>
        </w:rPr>
        <w:t xml:space="preserve"> o tom, zda jakékoliv osobní údaje, které se mne týkají, jsou správcem zpracovávány či nejsou zpracovávány. V případě, že správce zpracovává jakékoliv osobní údaje, které se mne týkají, </w:t>
      </w:r>
      <w:r w:rsidRPr="00E62255">
        <w:rPr>
          <w:rFonts w:cs="Times New Roman"/>
          <w:b/>
          <w:bCs/>
          <w:lang w:val="x-none"/>
        </w:rPr>
        <w:t>žádám o umožnění přístupu k těmto osobním údajům</w:t>
      </w:r>
      <w:r w:rsidRPr="00E62255">
        <w:rPr>
          <w:rFonts w:cs="Times New Roman"/>
          <w:lang w:val="x-none"/>
        </w:rPr>
        <w:t xml:space="preserve">, poskytnutí kopií zpracovávaných údajů dle čl. 15 odst. 3 obecného nařízení o ochraně osobních údajů a o poskytnutí následujících informací: </w:t>
      </w:r>
    </w:p>
    <w:p w:rsidR="00E62255" w:rsidRPr="00E62255" w:rsidRDefault="00E62255" w:rsidP="00E62255">
      <w:pPr>
        <w:autoSpaceDE w:val="0"/>
        <w:autoSpaceDN w:val="0"/>
        <w:adjustRightInd w:val="0"/>
        <w:spacing w:after="0" w:line="240" w:lineRule="auto"/>
        <w:jc w:val="both"/>
        <w:rPr>
          <w:rFonts w:cs="Times New Roman"/>
          <w:lang w:val="x-none"/>
        </w:rPr>
      </w:pP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t>účely zpracování;</w:t>
      </w: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t>kategorie dotčených osobních údajů;</w:t>
      </w: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t>příjemci nebo kategorie příjemců, kterým osobní údaje byly nebo budou zpřístupněny, zejména příjemci ve třetích zemích nebo v mezinárodních organizacích;</w:t>
      </w: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t>plánovaná doba, po kterou budou osobní údaje uloženy, nebo není-li ji možné určit, kritéria použitá ke stanovení této doby;</w:t>
      </w: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t>existence práva požadovat od správce opravu nebo výmaz osobních údajů týkajících se subjektu údajů nebo omezení jejich zpracování nebo vznést námitku proti tomuto zpracování;</w:t>
      </w: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t>právo podat stížnost u dozorového úřadu;</w:t>
      </w: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t>veškeré dostupné informace o zdroji osobních údajů, pokud nejsou získány od subjektu údajů;</w:t>
      </w:r>
    </w:p>
    <w:p w:rsidR="00E62255" w:rsidRPr="00E62255" w:rsidRDefault="00E62255" w:rsidP="00E62255">
      <w:pPr>
        <w:numPr>
          <w:ilvl w:val="0"/>
          <w:numId w:val="3"/>
        </w:numPr>
        <w:autoSpaceDE w:val="0"/>
        <w:autoSpaceDN w:val="0"/>
        <w:adjustRightInd w:val="0"/>
        <w:spacing w:after="0" w:line="240" w:lineRule="auto"/>
        <w:jc w:val="both"/>
        <w:rPr>
          <w:rFonts w:cs="Times New Roman"/>
          <w:lang w:val="x-none"/>
        </w:rPr>
      </w:pPr>
      <w:r w:rsidRPr="00E62255">
        <w:rPr>
          <w:rFonts w:cs="Times New Roman"/>
          <w:lang w:val="x-none"/>
        </w:rPr>
        <w:lastRenderedPageBreak/>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rsidR="00E62255" w:rsidRPr="00E62255" w:rsidRDefault="00E62255" w:rsidP="00E62255">
      <w:pPr>
        <w:autoSpaceDE w:val="0"/>
        <w:autoSpaceDN w:val="0"/>
        <w:adjustRightInd w:val="0"/>
        <w:spacing w:after="0" w:line="240" w:lineRule="auto"/>
        <w:jc w:val="both"/>
        <w:rPr>
          <w:rFonts w:cs="Times New Roman"/>
          <w:lang w:val="x-none"/>
        </w:rPr>
      </w:pPr>
    </w:p>
    <w:p w:rsidR="00E62255" w:rsidRPr="00E62255" w:rsidRDefault="00E62255" w:rsidP="00E62255">
      <w:pPr>
        <w:autoSpaceDE w:val="0"/>
        <w:autoSpaceDN w:val="0"/>
        <w:adjustRightInd w:val="0"/>
        <w:spacing w:after="0" w:line="240" w:lineRule="auto"/>
        <w:jc w:val="both"/>
        <w:rPr>
          <w:rFonts w:cs="Times New Roman"/>
          <w:lang w:val="x-none"/>
        </w:rPr>
      </w:pPr>
      <w:r w:rsidRPr="00E62255">
        <w:rPr>
          <w:rFonts w:cs="Times New Roman"/>
          <w:lang w:val="x-none"/>
        </w:rPr>
        <w:t>V případě, že jsou osobní údaje předávány do třetí země nebo mezinárodní organizaci, žádám o poskytnutí informace o vhodných zárukách, které se vztahují na předání.</w:t>
      </w:r>
    </w:p>
    <w:p w:rsidR="006E0427" w:rsidRPr="006E0427" w:rsidRDefault="006E0427" w:rsidP="006E0427">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6E0427" w:rsidRDefault="006E0427" w:rsidP="006E0427">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6E0427">
        <w:rPr>
          <w:rFonts w:ascii="Calibri" w:eastAsia="Times New Roman" w:hAnsi="Calibri" w:cs="Times New Roman"/>
          <w:bCs/>
          <w:lang w:val="x-none" w:eastAsia="cs-CZ"/>
        </w:rPr>
        <w:t>Současně žádám o zaslání informace o přijatých opatřeních, a to ve lhůtě stanovené čl. 12 odst. 3 obecného nařízení o ochraně osobních údajů, a to písemně na adresu uvedenou výše / prostřednictvím e</w:t>
      </w:r>
      <w:r>
        <w:rPr>
          <w:rFonts w:ascii="Calibri" w:eastAsia="Times New Roman" w:hAnsi="Calibri" w:cs="Times New Roman"/>
          <w:bCs/>
          <w:lang w:eastAsia="cs-CZ"/>
        </w:rPr>
        <w:t>-</w:t>
      </w:r>
      <w:r w:rsidRPr="006E0427">
        <w:rPr>
          <w:rFonts w:ascii="Calibri" w:eastAsia="Times New Roman" w:hAnsi="Calibri" w:cs="Times New Roman"/>
          <w:bCs/>
          <w:lang w:val="x-none" w:eastAsia="cs-CZ"/>
        </w:rPr>
        <w:t xml:space="preserve">mailu na adresu: </w:t>
      </w:r>
      <w:r w:rsidRPr="006E0427">
        <w:rPr>
          <w:rFonts w:ascii="Calibri" w:eastAsia="Times New Roman" w:hAnsi="Calibri" w:cs="Times New Roman"/>
          <w:bCs/>
          <w:i/>
          <w:color w:val="5B9BD5" w:themeColor="accent1"/>
          <w:lang w:eastAsia="cs-CZ"/>
        </w:rPr>
        <w:t>doplnit</w:t>
      </w:r>
      <w:r w:rsidRPr="006E0427">
        <w:rPr>
          <w:rFonts w:ascii="Calibri" w:eastAsia="Times New Roman" w:hAnsi="Calibri" w:cs="Times New Roman"/>
          <w:bCs/>
          <w:lang w:val="x-none" w:eastAsia="cs-CZ"/>
        </w:rPr>
        <w:t>.</w:t>
      </w:r>
    </w:p>
    <w:p w:rsidR="00E62255" w:rsidRDefault="00E62255" w:rsidP="006E0427">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E62255" w:rsidRPr="006E0427" w:rsidRDefault="00E62255" w:rsidP="006E0427">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r w:rsidRPr="00D613BB">
        <w:rPr>
          <w:rFonts w:ascii="Calibri" w:eastAsia="Times New Roman" w:hAnsi="Calibri" w:cs="Times New Roman"/>
          <w:lang w:val="x-none" w:eastAsia="cs-CZ"/>
        </w:rPr>
        <w:t xml:space="preserve">V </w:t>
      </w:r>
      <w:r w:rsidRPr="00D613BB">
        <w:rPr>
          <w:rFonts w:ascii="Calibri" w:eastAsia="Times New Roman" w:hAnsi="Calibri" w:cs="Times New Roman"/>
          <w:lang w:eastAsia="cs-CZ"/>
        </w:rPr>
        <w:t>……………………..</w:t>
      </w:r>
      <w:r w:rsidRPr="00D613BB">
        <w:rPr>
          <w:rFonts w:ascii="Calibri" w:eastAsia="Times New Roman" w:hAnsi="Calibri" w:cs="Times New Roman"/>
          <w:lang w:val="x-none" w:eastAsia="cs-CZ"/>
        </w:rPr>
        <w:t xml:space="preserve"> dne </w:t>
      </w:r>
      <w:r w:rsidRPr="00D613BB">
        <w:rPr>
          <w:rFonts w:ascii="Calibri" w:eastAsia="Times New Roman" w:hAnsi="Calibri" w:cs="Times New Roman"/>
          <w:lang w:eastAsia="cs-CZ"/>
        </w:rPr>
        <w:t>………………</w:t>
      </w: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eastAsia="cs-CZ"/>
        </w:rPr>
      </w:pPr>
      <w:r w:rsidRPr="00D613BB">
        <w:rPr>
          <w:rFonts w:ascii="Calibri" w:eastAsia="Times New Roman" w:hAnsi="Calibri" w:cs="Times New Roman"/>
          <w:lang w:eastAsia="cs-CZ"/>
        </w:rPr>
        <w:t>……………………………………………</w:t>
      </w:r>
      <w:r w:rsidR="006E0427">
        <w:rPr>
          <w:rFonts w:ascii="Calibri" w:eastAsia="Times New Roman" w:hAnsi="Calibri" w:cs="Times New Roman"/>
          <w:lang w:eastAsia="cs-CZ"/>
        </w:rPr>
        <w:t>…..</w:t>
      </w:r>
    </w:p>
    <w:p w:rsidR="00ED0838" w:rsidRPr="006E0427" w:rsidRDefault="00D613BB" w:rsidP="006E0427">
      <w:pPr>
        <w:widowControl w:val="0"/>
        <w:autoSpaceDE w:val="0"/>
        <w:autoSpaceDN w:val="0"/>
        <w:adjustRightInd w:val="0"/>
        <w:spacing w:after="0" w:line="240" w:lineRule="auto"/>
        <w:jc w:val="both"/>
        <w:rPr>
          <w:rFonts w:ascii="Calibri" w:eastAsia="Times New Roman" w:hAnsi="Calibri" w:cs="Times New Roman"/>
          <w:i/>
          <w:lang w:eastAsia="cs-CZ"/>
        </w:rPr>
      </w:pPr>
      <w:r w:rsidRPr="00D613BB">
        <w:rPr>
          <w:rFonts w:ascii="Calibri" w:eastAsia="Times New Roman" w:hAnsi="Calibri" w:cs="Times New Roman"/>
          <w:i/>
          <w:lang w:eastAsia="cs-CZ"/>
        </w:rPr>
        <w:t>podpis</w:t>
      </w:r>
    </w:p>
    <w:sectPr w:rsidR="00ED0838" w:rsidRPr="006E0427">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C55"/>
    <w:multiLevelType w:val="multilevel"/>
    <w:tmpl w:val="EDB020E6"/>
    <w:lvl w:ilvl="0">
      <w:numFmt w:val="bullet"/>
      <w:lvlText w:val="·"/>
      <w:lvlJc w:val="left"/>
      <w:pPr>
        <w:tabs>
          <w:tab w:val="num" w:pos="720"/>
        </w:tabs>
        <w:ind w:left="720" w:hanging="360"/>
      </w:pPr>
      <w:rPr>
        <w:rFonts w:ascii="Symbol" w:hAnsi="Symbol" w:cs="Symbol"/>
        <w:color w:val="5B9BD5" w:themeColor="accent1"/>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329A05BD"/>
    <w:multiLevelType w:val="multilevel"/>
    <w:tmpl w:val="136DA058"/>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569DB5FD"/>
    <w:multiLevelType w:val="multilevel"/>
    <w:tmpl w:val="531B6C65"/>
    <w:lvl w:ilvl="0">
      <w:start w:val="1"/>
      <w:numFmt w:val="lowerLetter"/>
      <w:lvlText w:val="%1."/>
      <w:lvlJc w:val="left"/>
      <w:pPr>
        <w:tabs>
          <w:tab w:val="num" w:pos="420"/>
        </w:tabs>
        <w:ind w:left="4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BB"/>
    <w:rsid w:val="005D7B5C"/>
    <w:rsid w:val="006D30B5"/>
    <w:rsid w:val="006E0427"/>
    <w:rsid w:val="00A3193E"/>
    <w:rsid w:val="00D613BB"/>
    <w:rsid w:val="00E62255"/>
    <w:rsid w:val="00ED0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27464-1FFF-4A0A-8E30-0695C9E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1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raj-jihocesky.cz\dfs\vhome\prochazkova2\home\Dokuments\GDPR\vzory\CR7017932" TargetMode="External"/><Relationship Id="rId5" Type="http://schemas.openxmlformats.org/officeDocument/2006/relationships/hyperlink" Target="file:///\\kraj-jihocesky.cz\dfs\vhome\prochazkova2\home\Dokuments\GDPR\vzory\CR701793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AABEF383</Template>
  <TotalTime>3</TotalTime>
  <Pages>2</Pages>
  <Words>636</Words>
  <Characters>3758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Markéta</dc:creator>
  <cp:keywords/>
  <dc:description/>
  <cp:lastModifiedBy>Procházková Markéta</cp:lastModifiedBy>
  <cp:revision>3</cp:revision>
  <dcterms:created xsi:type="dcterms:W3CDTF">2018-03-07T07:13:00Z</dcterms:created>
  <dcterms:modified xsi:type="dcterms:W3CDTF">2018-03-07T07:15:00Z</dcterms:modified>
</cp:coreProperties>
</file>