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B7" w:rsidRPr="005178B7" w:rsidRDefault="005178B7" w:rsidP="005178B7">
      <w:pPr>
        <w:jc w:val="both"/>
        <w:rPr>
          <w:bCs/>
          <w:i/>
          <w:color w:val="5B9BD5" w:themeColor="accent1"/>
          <w:sz w:val="18"/>
          <w:szCs w:val="18"/>
          <w:lang w:val="x-none"/>
        </w:rPr>
      </w:pPr>
      <w:r w:rsidRPr="005178B7">
        <w:rPr>
          <w:bCs/>
          <w:i/>
          <w:color w:val="5B9BD5" w:themeColor="accent1"/>
          <w:sz w:val="18"/>
          <w:szCs w:val="18"/>
          <w:lang w:val="x-none"/>
        </w:rPr>
        <w:t xml:space="preserve">Správce je povinen vyřídit žádost subjektu údajů dle čl. 15 až čl. 22 obecního nařízení o ochraně osobních údajů podle čl. 12 odst. 3 bez zbytečného odkladu, nejpozději však ve lhůtě do jednoho měsíce od přijetí žádosti. Tuto lhůtu lze prodloužit o další dva měsíce, o čemž je správce povinen subjekt údajů informovat. </w:t>
      </w:r>
    </w:p>
    <w:p w:rsidR="005178B7" w:rsidRPr="005178B7" w:rsidRDefault="005178B7" w:rsidP="005178B7">
      <w:pPr>
        <w:jc w:val="both"/>
        <w:rPr>
          <w:bCs/>
          <w:i/>
          <w:color w:val="5B9BD5" w:themeColor="accent1"/>
          <w:sz w:val="18"/>
          <w:szCs w:val="18"/>
          <w:lang w:val="x-none"/>
        </w:rPr>
      </w:pPr>
    </w:p>
    <w:p w:rsidR="005178B7" w:rsidRPr="005178B7" w:rsidRDefault="005178B7" w:rsidP="005178B7">
      <w:pPr>
        <w:jc w:val="both"/>
        <w:rPr>
          <w:b/>
          <w:bCs/>
          <w:color w:val="FF0000"/>
          <w:lang w:val="x-none"/>
        </w:rPr>
      </w:pPr>
      <w:r w:rsidRPr="005178B7">
        <w:rPr>
          <w:b/>
          <w:bCs/>
          <w:color w:val="FF0000"/>
          <w:lang w:val="x-none"/>
        </w:rPr>
        <w:t>Jedná se o obecnou verzi vzoru, pro použití je třeba vždy uvážit veškeré potřebné informace pro finální verzi dokumentu.</w:t>
      </w:r>
    </w:p>
    <w:p w:rsidR="005178B7" w:rsidRDefault="005178B7" w:rsidP="005178B7">
      <w:pPr>
        <w:rPr>
          <w:b/>
          <w:bCs/>
          <w:sz w:val="24"/>
          <w:szCs w:val="24"/>
          <w:lang w:val="x-none"/>
        </w:rPr>
      </w:pPr>
    </w:p>
    <w:p w:rsidR="005178B7" w:rsidRPr="005178B7" w:rsidRDefault="005178B7" w:rsidP="005178B7">
      <w:pPr>
        <w:rPr>
          <w:b/>
          <w:bCs/>
          <w:sz w:val="24"/>
          <w:szCs w:val="24"/>
          <w:lang w:val="x-none"/>
        </w:rPr>
      </w:pPr>
      <w:r w:rsidRPr="005178B7">
        <w:rPr>
          <w:b/>
          <w:bCs/>
          <w:sz w:val="24"/>
          <w:szCs w:val="24"/>
          <w:lang w:val="x-none"/>
        </w:rPr>
        <w:t>SDĚLENÍ O PRODLOUŽENÍ LHŮTY K POSKYTNUTÍ INFORMACÍ O PŘIJATÝCH OPATŘENÍCH</w:t>
      </w:r>
    </w:p>
    <w:p w:rsidR="005178B7" w:rsidRPr="005178B7" w:rsidRDefault="005178B7" w:rsidP="005178B7">
      <w:pPr>
        <w:rPr>
          <w:lang w:val="x-none"/>
        </w:rPr>
      </w:pPr>
    </w:p>
    <w:p w:rsidR="005178B7" w:rsidRPr="005178B7" w:rsidRDefault="005178B7" w:rsidP="005178B7">
      <w:pPr>
        <w:jc w:val="both"/>
        <w:rPr>
          <w:lang w:val="x-none"/>
        </w:rPr>
      </w:pPr>
      <w:r>
        <w:t xml:space="preserve">Obec, </w:t>
      </w:r>
      <w:r w:rsidRPr="005178B7">
        <w:rPr>
          <w:i/>
          <w:color w:val="5B9BD5" w:themeColor="accent1"/>
        </w:rPr>
        <w:t>název</w:t>
      </w:r>
      <w:r w:rsidRPr="005178B7">
        <w:rPr>
          <w:lang w:val="x-none"/>
        </w:rPr>
        <w:t xml:space="preserve">, se sídlem </w:t>
      </w:r>
      <w:r w:rsidRPr="005178B7">
        <w:rPr>
          <w:i/>
          <w:color w:val="5B9BD5" w:themeColor="accent1"/>
        </w:rPr>
        <w:t>adresa</w:t>
      </w:r>
      <w:r w:rsidRPr="005178B7">
        <w:rPr>
          <w:lang w:val="x-none"/>
        </w:rPr>
        <w:t xml:space="preserve">, IČO: </w:t>
      </w:r>
      <w:r w:rsidRPr="005178B7">
        <w:rPr>
          <w:i/>
          <w:color w:val="5B9BD5" w:themeColor="accent1"/>
        </w:rPr>
        <w:t>doplnit</w:t>
      </w:r>
      <w:r w:rsidRPr="005178B7">
        <w:rPr>
          <w:lang w:val="x-none"/>
        </w:rPr>
        <w:t>, jako správce osobních údajů (dále jen „Správce“) subjektu údajů:</w:t>
      </w:r>
    </w:p>
    <w:p w:rsidR="005178B7" w:rsidRPr="005178B7" w:rsidRDefault="005178B7" w:rsidP="005178B7">
      <w:pPr>
        <w:numPr>
          <w:ilvl w:val="0"/>
          <w:numId w:val="1"/>
        </w:numPr>
        <w:jc w:val="both"/>
        <w:rPr>
          <w:lang w:val="x-none"/>
        </w:rPr>
      </w:pPr>
      <w:r>
        <w:rPr>
          <w:lang w:val="x-none"/>
        </w:rPr>
        <w:t>jméno</w:t>
      </w:r>
      <w:r>
        <w:t xml:space="preserve">: </w:t>
      </w:r>
      <w:r w:rsidRPr="005178B7">
        <w:rPr>
          <w:i/>
          <w:color w:val="5B9BD5" w:themeColor="accent1"/>
        </w:rPr>
        <w:t>doplnit</w:t>
      </w:r>
    </w:p>
    <w:p w:rsidR="005178B7" w:rsidRPr="005178B7" w:rsidRDefault="005178B7" w:rsidP="005178B7">
      <w:pPr>
        <w:numPr>
          <w:ilvl w:val="0"/>
          <w:numId w:val="1"/>
        </w:numPr>
        <w:jc w:val="both"/>
        <w:rPr>
          <w:lang w:val="x-none"/>
        </w:rPr>
      </w:pPr>
      <w:r w:rsidRPr="005178B7">
        <w:rPr>
          <w:lang w:val="x-none"/>
        </w:rPr>
        <w:t xml:space="preserve">trvale bytem: </w:t>
      </w:r>
      <w:r w:rsidRPr="005178B7">
        <w:rPr>
          <w:i/>
          <w:color w:val="5B9BD5" w:themeColor="accent1"/>
        </w:rPr>
        <w:t>doplnit</w:t>
      </w:r>
    </w:p>
    <w:p w:rsidR="005178B7" w:rsidRPr="005178B7" w:rsidRDefault="005178B7" w:rsidP="005178B7">
      <w:pPr>
        <w:numPr>
          <w:ilvl w:val="0"/>
          <w:numId w:val="1"/>
        </w:numPr>
        <w:jc w:val="both"/>
        <w:rPr>
          <w:lang w:val="x-none"/>
        </w:rPr>
      </w:pPr>
      <w:r w:rsidRPr="005178B7">
        <w:rPr>
          <w:lang w:val="x-none"/>
        </w:rPr>
        <w:t xml:space="preserve">datum narození: </w:t>
      </w:r>
      <w:r w:rsidRPr="005178B7">
        <w:rPr>
          <w:i/>
          <w:color w:val="5B9BD5" w:themeColor="accent1"/>
        </w:rPr>
        <w:t>doplnit</w:t>
      </w:r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>(dále jen jako „subjekt údajů“)</w:t>
      </w:r>
      <w:bookmarkStart w:id="0" w:name="_GoBack"/>
      <w:bookmarkEnd w:id="0"/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b/>
          <w:bCs/>
          <w:lang w:val="x-none"/>
        </w:rPr>
        <w:t xml:space="preserve">informuje tímto subjekt údajů </w:t>
      </w:r>
      <w:r w:rsidRPr="005178B7">
        <w:rPr>
          <w:lang w:val="x-none"/>
        </w:rPr>
        <w:t xml:space="preserve">v souladu s ustanovením čl. 12 a následující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údajů“), </w:t>
      </w:r>
    </w:p>
    <w:p w:rsidR="005178B7" w:rsidRPr="005178B7" w:rsidRDefault="005178B7" w:rsidP="005178B7">
      <w:pPr>
        <w:jc w:val="both"/>
      </w:pPr>
      <w:r w:rsidRPr="005178B7">
        <w:rPr>
          <w:lang w:val="x-none"/>
        </w:rPr>
        <w:t>že obdržel</w:t>
      </w:r>
      <w:r>
        <w:t>a</w:t>
      </w:r>
      <w:r w:rsidRPr="005178B7">
        <w:rPr>
          <w:lang w:val="x-none"/>
        </w:rPr>
        <w:t xml:space="preserve"> dne </w:t>
      </w:r>
      <w:r w:rsidRPr="005178B7">
        <w:rPr>
          <w:i/>
          <w:color w:val="5B9BD5" w:themeColor="accent1"/>
        </w:rPr>
        <w:t>doplnit</w:t>
      </w:r>
      <w:r w:rsidRPr="005178B7">
        <w:rPr>
          <w:lang w:val="x-none"/>
        </w:rPr>
        <w:t xml:space="preserve"> žádost subjektu údajů o přístup k osobním údajům </w:t>
      </w:r>
      <w:r w:rsidRPr="005178B7">
        <w:rPr>
          <w:color w:val="FF0000"/>
          <w:lang w:val="x-none"/>
        </w:rPr>
        <w:t>/</w:t>
      </w:r>
      <w:r w:rsidRPr="005178B7">
        <w:rPr>
          <w:lang w:val="x-none"/>
        </w:rPr>
        <w:t xml:space="preserve"> opravu osobních údajů </w:t>
      </w:r>
      <w:r w:rsidRPr="005178B7">
        <w:rPr>
          <w:color w:val="FF0000"/>
          <w:lang w:val="x-none"/>
        </w:rPr>
        <w:t>/</w:t>
      </w:r>
      <w:r w:rsidRPr="005178B7">
        <w:rPr>
          <w:lang w:val="x-none"/>
        </w:rPr>
        <w:t xml:space="preserve"> výmaz osobních údajů </w:t>
      </w:r>
      <w:r w:rsidRPr="005178B7">
        <w:rPr>
          <w:color w:val="FF0000"/>
          <w:lang w:val="x-none"/>
        </w:rPr>
        <w:t xml:space="preserve">/ </w:t>
      </w:r>
      <w:r w:rsidRPr="005178B7">
        <w:rPr>
          <w:lang w:val="x-none"/>
        </w:rPr>
        <w:t xml:space="preserve">omezení zpracování osobních údajů </w:t>
      </w:r>
      <w:r w:rsidRPr="005178B7">
        <w:rPr>
          <w:color w:val="FF0000"/>
          <w:lang w:val="x-none"/>
        </w:rPr>
        <w:t>/</w:t>
      </w:r>
      <w:r w:rsidRPr="005178B7">
        <w:rPr>
          <w:lang w:val="x-none"/>
        </w:rPr>
        <w:t xml:space="preserve"> přenositelnost dat </w:t>
      </w:r>
      <w:r w:rsidRPr="005178B7">
        <w:rPr>
          <w:color w:val="FF0000"/>
          <w:lang w:val="x-none"/>
        </w:rPr>
        <w:t>/</w:t>
      </w:r>
      <w:r w:rsidRPr="005178B7">
        <w:rPr>
          <w:lang w:val="x-none"/>
        </w:rPr>
        <w:t xml:space="preserve"> vyloučení z automatizovaného rozhodování </w:t>
      </w:r>
      <w:r w:rsidRPr="005178B7">
        <w:rPr>
          <w:color w:val="FF0000"/>
          <w:lang w:val="x-none"/>
        </w:rPr>
        <w:t>/</w:t>
      </w:r>
      <w:r>
        <w:rPr>
          <w:color w:val="FF0000"/>
        </w:rPr>
        <w:t xml:space="preserve"> (vybrat vhodnou variantu)</w:t>
      </w:r>
      <w:r w:rsidRPr="005178B7">
        <w:rPr>
          <w:lang w:val="x-none"/>
        </w:rPr>
        <w:t xml:space="preserve"> ze dne </w:t>
      </w:r>
      <w:r w:rsidRPr="005178B7">
        <w:rPr>
          <w:i/>
          <w:color w:val="5B9BD5" w:themeColor="accent1"/>
        </w:rPr>
        <w:t>doplnit</w:t>
      </w:r>
      <w:r>
        <w:t>.</w:t>
      </w:r>
    </w:p>
    <w:p w:rsidR="005178B7" w:rsidRP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 xml:space="preserve">Dle ustanovení čl. 12 odst. 3 věta první je správce povinen vyřídit žádost bez zbytečného odkladu, nejpozději do jednoho měsíce od přijetí. Tuto lhůtu je však možné prodloužit. Správce sděluje subjektu údajů, že z důvodu složitosti žádosti a velkého počtu žádostí dle ustanovení čl. 12 odst. 3 věta druhá obecného nařízení o ochraně osobních údajů </w:t>
      </w:r>
      <w:r w:rsidRPr="005178B7">
        <w:rPr>
          <w:color w:val="FF0000"/>
          <w:lang w:val="x-none"/>
        </w:rPr>
        <w:t>/</w:t>
      </w:r>
      <w:r w:rsidRPr="005178B7">
        <w:rPr>
          <w:lang w:val="x-none"/>
        </w:rPr>
        <w:t xml:space="preserve"> případně z jiného opodstatněného důvodu </w:t>
      </w:r>
      <w:r w:rsidRPr="005178B7">
        <w:rPr>
          <w:i/>
          <w:color w:val="5B9BD5" w:themeColor="accent1"/>
        </w:rPr>
        <w:t>vybrat a</w:t>
      </w:r>
      <w:r>
        <w:t xml:space="preserve"> </w:t>
      </w:r>
      <w:r w:rsidRPr="005178B7">
        <w:rPr>
          <w:i/>
          <w:color w:val="5B9BD5" w:themeColor="accent1"/>
        </w:rPr>
        <w:t>doplnit</w:t>
      </w:r>
      <w:r w:rsidRPr="005178B7">
        <w:rPr>
          <w:bCs/>
          <w:lang w:val="x-none"/>
        </w:rPr>
        <w:t xml:space="preserve">, </w:t>
      </w:r>
      <w:r w:rsidRPr="005178B7">
        <w:rPr>
          <w:b/>
          <w:bCs/>
          <w:lang w:val="x-none"/>
        </w:rPr>
        <w:t>prodlužuje lhůtu k vyřízení žádosti a poskytnutí informaci o přijatých opatřeních o dva měsíce</w:t>
      </w:r>
      <w:r w:rsidRPr="005178B7">
        <w:rPr>
          <w:lang w:val="x-none"/>
        </w:rPr>
        <w:t xml:space="preserve">. </w:t>
      </w:r>
    </w:p>
    <w:p w:rsidR="005178B7" w:rsidRDefault="005178B7" w:rsidP="005178B7">
      <w:pPr>
        <w:jc w:val="both"/>
        <w:rPr>
          <w:lang w:val="x-none"/>
        </w:rPr>
      </w:pPr>
      <w:r w:rsidRPr="005178B7">
        <w:rPr>
          <w:lang w:val="x-none"/>
        </w:rPr>
        <w:t>Správce bude subjekt údajů informovat o přijatých opatřeních v co nejkratším termínu, nejpozději ve shora uvedené prodloužené lhůtě.</w:t>
      </w:r>
    </w:p>
    <w:p w:rsidR="005178B7" w:rsidRDefault="005178B7" w:rsidP="005178B7">
      <w:pPr>
        <w:jc w:val="both"/>
        <w:rPr>
          <w:lang w:val="x-none"/>
        </w:rPr>
      </w:pPr>
    </w:p>
    <w:p w:rsidR="005178B7" w:rsidRDefault="005178B7" w:rsidP="005178B7">
      <w:pPr>
        <w:jc w:val="both"/>
      </w:pPr>
      <w:r>
        <w:t>V ……………………………</w:t>
      </w:r>
      <w:proofErr w:type="gramStart"/>
      <w:r>
        <w:t>….. dne</w:t>
      </w:r>
      <w:proofErr w:type="gramEnd"/>
      <w:r>
        <w:t>…………………………</w:t>
      </w:r>
    </w:p>
    <w:p w:rsidR="005178B7" w:rsidRDefault="005178B7" w:rsidP="005178B7">
      <w:pPr>
        <w:jc w:val="both"/>
      </w:pPr>
    </w:p>
    <w:p w:rsidR="005178B7" w:rsidRDefault="005178B7" w:rsidP="005178B7">
      <w:pPr>
        <w:jc w:val="both"/>
      </w:pPr>
      <w:r>
        <w:t>…………………………………………………………………….</w:t>
      </w:r>
    </w:p>
    <w:p w:rsidR="005178B7" w:rsidRPr="005178B7" w:rsidRDefault="005178B7" w:rsidP="005178B7">
      <w:pPr>
        <w:jc w:val="both"/>
        <w:rPr>
          <w:i/>
        </w:rPr>
      </w:pPr>
      <w:r w:rsidRPr="005178B7">
        <w:rPr>
          <w:i/>
        </w:rPr>
        <w:t>podpis</w:t>
      </w:r>
    </w:p>
    <w:p w:rsidR="005178B7" w:rsidRPr="005178B7" w:rsidRDefault="005178B7" w:rsidP="005178B7">
      <w:pPr>
        <w:jc w:val="both"/>
        <w:rPr>
          <w:lang w:val="x-none"/>
        </w:rPr>
      </w:pPr>
    </w:p>
    <w:sectPr w:rsidR="005178B7" w:rsidRPr="005178B7" w:rsidSect="009710E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7D2B"/>
    <w:multiLevelType w:val="multilevel"/>
    <w:tmpl w:val="09E7736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7"/>
    <w:rsid w:val="005178B7"/>
    <w:rsid w:val="00B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3131-69DA-4E3F-A608-9DD7BDF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C2CFDD66</Template>
  <TotalTime>12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Procházková Markéta</cp:lastModifiedBy>
  <cp:revision>1</cp:revision>
  <dcterms:created xsi:type="dcterms:W3CDTF">2018-03-07T08:29:00Z</dcterms:created>
  <dcterms:modified xsi:type="dcterms:W3CDTF">2018-03-07T08:41:00Z</dcterms:modified>
</cp:coreProperties>
</file>